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0C94" w:rsidRPr="00430C94" w:rsidRDefault="00430C94" w:rsidP="00430C94">
      <w:pPr>
        <w:spacing w:before="100" w:beforeAutospacing="1" w:after="100" w:afterAutospacing="1" w:line="360" w:lineRule="auto"/>
        <w:ind w:firstLine="709"/>
        <w:contextualSpacing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30C9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Публикация о деятельности Федерального казначейства на тему: "</w:t>
      </w:r>
      <w:proofErr w:type="spellStart"/>
      <w:r w:rsidRPr="00430C9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Овюрский</w:t>
      </w:r>
      <w:proofErr w:type="spellEnd"/>
      <w:r w:rsidRPr="00430C9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район: используя отечественный опыт"</w:t>
      </w:r>
    </w:p>
    <w:p w:rsidR="00430C94" w:rsidRPr="00430C94" w:rsidRDefault="00430C94" w:rsidP="00430C94">
      <w:pPr>
        <w:spacing w:before="100" w:beforeAutospacing="1" w:after="100" w:afterAutospacing="1" w:line="360" w:lineRule="auto"/>
        <w:ind w:firstLine="709"/>
        <w:contextualSpacing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430C9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Овюрский</w:t>
      </w:r>
      <w:proofErr w:type="spellEnd"/>
      <w:r w:rsidRPr="00430C9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район: используя отечественный опыт</w:t>
      </w:r>
    </w:p>
    <w:p w:rsidR="00430C94" w:rsidRPr="00430C94" w:rsidRDefault="00430C94" w:rsidP="00430C94">
      <w:pPr>
        <w:spacing w:before="100" w:beforeAutospacing="1" w:after="100" w:afterAutospacing="1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0C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  Деятельность отделения по </w:t>
      </w:r>
      <w:proofErr w:type="spellStart"/>
      <w:r w:rsidRPr="00430C94">
        <w:rPr>
          <w:rFonts w:ascii="Times New Roman" w:eastAsia="Times New Roman" w:hAnsi="Times New Roman" w:cs="Times New Roman"/>
          <w:sz w:val="28"/>
          <w:szCs w:val="28"/>
          <w:lang w:eastAsia="ru-RU"/>
        </w:rPr>
        <w:t>Овюрскому</w:t>
      </w:r>
      <w:proofErr w:type="spellEnd"/>
      <w:r w:rsidRPr="00430C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району УФК по Республике Тыва началась в марте 1995 года. </w:t>
      </w:r>
    </w:p>
    <w:p w:rsidR="00430C94" w:rsidRPr="00430C94" w:rsidRDefault="00430C94" w:rsidP="00430C94">
      <w:pPr>
        <w:spacing w:before="100" w:beforeAutospacing="1" w:after="100" w:afterAutospacing="1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0C94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proofErr w:type="gramStart"/>
      <w:r w:rsidRPr="00430C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период создания и формирования отделения в </w:t>
      </w:r>
      <w:proofErr w:type="spellStart"/>
      <w:r w:rsidRPr="00430C94">
        <w:rPr>
          <w:rFonts w:ascii="Times New Roman" w:eastAsia="Times New Roman" w:hAnsi="Times New Roman" w:cs="Times New Roman"/>
          <w:sz w:val="28"/>
          <w:szCs w:val="28"/>
          <w:lang w:eastAsia="ru-RU"/>
        </w:rPr>
        <w:t>Овюрском</w:t>
      </w:r>
      <w:proofErr w:type="spellEnd"/>
      <w:r w:rsidRPr="00430C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районе работа организовывалось практически с нуля, постепенно и последовательно с сентября 1995 года занялись учетом и распределением налогов на базе программного продукта &lt;Казна&gt;. В то время зачеты были нормальной практикой, отражали в отчетах огромные суммы, в результате долги по зарплате достигали крупных сумм.</w:t>
      </w:r>
      <w:proofErr w:type="gramEnd"/>
      <w:r w:rsidRPr="00430C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Сегодня органы федерального казначейства работают только с &lt;чистыми&gt; деньгами, в зачет ничего не принимается. Нет больше бартерной формы уплаты федеральных налогов, которая почти полностью исчезла, как только казначейство внедрило &lt;котловой&gt; способ распределения доходов. </w:t>
      </w:r>
    </w:p>
    <w:p w:rsidR="00430C94" w:rsidRPr="00430C94" w:rsidRDefault="00430C94" w:rsidP="00430C94">
      <w:pPr>
        <w:spacing w:before="100" w:beforeAutospacing="1" w:after="100" w:afterAutospacing="1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0C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 С 15 октября 1997 года отделение по </w:t>
      </w:r>
      <w:proofErr w:type="spellStart"/>
      <w:r w:rsidRPr="00430C94">
        <w:rPr>
          <w:rFonts w:ascii="Times New Roman" w:eastAsia="Times New Roman" w:hAnsi="Times New Roman" w:cs="Times New Roman"/>
          <w:sz w:val="28"/>
          <w:szCs w:val="28"/>
          <w:lang w:eastAsia="ru-RU"/>
        </w:rPr>
        <w:t>Овюрскому</w:t>
      </w:r>
      <w:proofErr w:type="spellEnd"/>
      <w:r w:rsidRPr="00430C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району приступило к выполнению возложенных на него функций по осуществлению кассовых расходов с лицевых счетов бюджетополучателей средств федерального бюджета, открытых в отделении, что позволило существенно сократить время прохождения средств федерального бюджета. </w:t>
      </w:r>
    </w:p>
    <w:p w:rsidR="00430C94" w:rsidRPr="00430C94" w:rsidRDefault="00430C94" w:rsidP="00430C94">
      <w:pPr>
        <w:spacing w:before="100" w:beforeAutospacing="1" w:after="100" w:afterAutospacing="1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0C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 </w:t>
      </w:r>
      <w:proofErr w:type="gramStart"/>
      <w:r w:rsidRPr="00430C94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Pr="00430C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бюджетными обязательствами, оплата которых происходит за счет средств федерального бюджета и анализ всех договоров постепенно привели к тому, что стали забывать понятие - кредиторская задолженность.</w:t>
      </w:r>
    </w:p>
    <w:p w:rsidR="00430C94" w:rsidRPr="00430C94" w:rsidRDefault="00430C94" w:rsidP="00430C94">
      <w:pPr>
        <w:spacing w:before="100" w:beforeAutospacing="1" w:after="100" w:afterAutospacing="1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0C94">
        <w:rPr>
          <w:rFonts w:ascii="Times New Roman" w:eastAsia="Times New Roman" w:hAnsi="Times New Roman" w:cs="Times New Roman"/>
          <w:sz w:val="28"/>
          <w:szCs w:val="28"/>
          <w:lang w:eastAsia="ru-RU"/>
        </w:rPr>
        <w:t>  Во исполнение Федерального закона</w:t>
      </w:r>
      <w:proofErr w:type="gramStart"/>
      <w:r w:rsidRPr="00430C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&lt;О</w:t>
      </w:r>
      <w:proofErr w:type="gramEnd"/>
      <w:r w:rsidRPr="00430C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федеральном бюджете на 2000 год&gt;, а также в соответствии ст. 215.1 Бюджетного кодекса Российской Федерации отделение по </w:t>
      </w:r>
      <w:proofErr w:type="spellStart"/>
      <w:r w:rsidRPr="00430C94">
        <w:rPr>
          <w:rFonts w:ascii="Times New Roman" w:eastAsia="Times New Roman" w:hAnsi="Times New Roman" w:cs="Times New Roman"/>
          <w:sz w:val="28"/>
          <w:szCs w:val="28"/>
          <w:lang w:eastAsia="ru-RU"/>
        </w:rPr>
        <w:t>Овюрскому</w:t>
      </w:r>
      <w:proofErr w:type="spellEnd"/>
      <w:r w:rsidRPr="00430C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району в 2000 году перешло на кассовое обслуживание исполнения местного бюджета в соответствии с заключенным соглашением &lt;О кассовом обслуживании местного бюджета&gt; между Администрацией </w:t>
      </w:r>
      <w:proofErr w:type="spellStart"/>
      <w:r w:rsidRPr="00430C94">
        <w:rPr>
          <w:rFonts w:ascii="Times New Roman" w:eastAsia="Times New Roman" w:hAnsi="Times New Roman" w:cs="Times New Roman"/>
          <w:sz w:val="28"/>
          <w:szCs w:val="28"/>
          <w:lang w:eastAsia="ru-RU"/>
        </w:rPr>
        <w:t>Овюрского</w:t>
      </w:r>
      <w:proofErr w:type="spellEnd"/>
      <w:r w:rsidRPr="00430C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 и отделением.</w:t>
      </w:r>
    </w:p>
    <w:p w:rsidR="00430C94" w:rsidRPr="00430C94" w:rsidRDefault="00430C94" w:rsidP="00430C94">
      <w:pPr>
        <w:spacing w:before="100" w:beforeAutospacing="1" w:after="100" w:afterAutospacing="1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0C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 В рамках реализации Концепции единого счета федерального казначейства по расходам федерального бюджета отделение перешло с 19 декабря 2003 года, а в </w:t>
      </w:r>
      <w:r w:rsidRPr="00430C9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марте 2004 года по расходам республиканского бюджета. Это позволило консолидировать все остатки на едином счете Управления Федерального казначейства по Республике Тыва. </w:t>
      </w:r>
    </w:p>
    <w:p w:rsidR="00430C94" w:rsidRPr="00430C94" w:rsidRDefault="00430C94" w:rsidP="00430C94">
      <w:pPr>
        <w:spacing w:before="100" w:beforeAutospacing="1" w:after="100" w:afterAutospacing="1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0C94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proofErr w:type="gramStart"/>
      <w:r w:rsidRPr="00430C94">
        <w:rPr>
          <w:rFonts w:ascii="Times New Roman" w:eastAsia="Times New Roman" w:hAnsi="Times New Roman" w:cs="Times New Roman"/>
          <w:sz w:val="28"/>
          <w:szCs w:val="28"/>
          <w:lang w:eastAsia="ru-RU"/>
        </w:rPr>
        <w:t>В целях реализации ст.215.1 Бюджетного кодекса Российской Федерации и в соответствии с Порядком кассового обслуживания исполнения бюджетов субъектов и местных бюджетов территориальными органами Федерального казначейства, утвержденного приказом Федерального казначейства от 22 марта 2005 года №1н отделением совместно с Администрацией района и финансовым органом была проведена подготовительная работа по переводу на полное кассовое обслуживание исполнения местных бюджетов по варианту с</w:t>
      </w:r>
      <w:proofErr w:type="gramEnd"/>
      <w:r w:rsidRPr="00430C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открытием и ведением лицевых счетов получателям средств местных бюджетов и доведением объемов финансирования. Заключены соглашения с Администрацией района и сельских поселений об осуществлении органами Федерального казначейства отдельных функций по исполнению бюджета в условиях кассового обслуживания им исполнения местного бюджета. </w:t>
      </w:r>
    </w:p>
    <w:p w:rsidR="00430C94" w:rsidRPr="00430C94" w:rsidRDefault="00430C94" w:rsidP="00430C94">
      <w:pPr>
        <w:spacing w:before="100" w:beforeAutospacing="1" w:after="100" w:afterAutospacing="1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0C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 Совместно с финансовым органом разработали план-график мероприятий, обеспечивающих переход на второй вариант кассового обслуживания исполнения местных бюджетов. </w:t>
      </w:r>
    </w:p>
    <w:p w:rsidR="00430C94" w:rsidRPr="00430C94" w:rsidRDefault="00430C94" w:rsidP="00430C94">
      <w:pPr>
        <w:spacing w:before="100" w:beforeAutospacing="1" w:after="100" w:afterAutospacing="1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0C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 Одной из основных задач учреждений бюджетной сферы - как Федерального казначейства, так и всех участников бюджетного процесса - является развитие системы электронного документооборота. К сожалению, техническая оснащенность наших бюджетополучателей, особенно поселенческих образований, не соответствуют параметрам, необходимым для подключения к этой системе. </w:t>
      </w:r>
    </w:p>
    <w:p w:rsidR="00430C94" w:rsidRPr="00430C94" w:rsidRDefault="00430C94" w:rsidP="00430C94">
      <w:pPr>
        <w:spacing w:before="100" w:beforeAutospacing="1" w:after="100" w:afterAutospacing="1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0C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 Отчеты в отделении об исполнении бюджетов составляются в разрезе экономической классификации. В настоящее время отделение имеет возможность ежедневно, ежемесячно анализировать остатки неиспользованных средств на лицевых счетах бюджетополучателей. </w:t>
      </w:r>
    </w:p>
    <w:p w:rsidR="00430C94" w:rsidRPr="00430C94" w:rsidRDefault="00430C94" w:rsidP="00430C94">
      <w:pPr>
        <w:spacing w:before="100" w:beforeAutospacing="1" w:after="100" w:afterAutospacing="1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0C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 Исполнительный документ, предусматривающий обращение взыскания на средства бюджетов по денежным обязательствам учреждения - должника, направляется судом по просьбе взыскателя или самим взыскателем вместе с </w:t>
      </w:r>
      <w:r w:rsidRPr="00430C9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документами, указанными в ст. 242.1 Бюджетного Кодекса, в орган Федерального казначейства по месту открытия должнику как получателю средств лицевых счетов. </w:t>
      </w:r>
    </w:p>
    <w:p w:rsidR="00430C94" w:rsidRPr="00430C94" w:rsidRDefault="00430C94" w:rsidP="00430C94">
      <w:pPr>
        <w:spacing w:before="100" w:beforeAutospacing="1" w:after="100" w:afterAutospacing="1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0C94">
        <w:rPr>
          <w:rFonts w:ascii="Times New Roman" w:eastAsia="Times New Roman" w:hAnsi="Times New Roman" w:cs="Times New Roman"/>
          <w:sz w:val="28"/>
          <w:szCs w:val="28"/>
          <w:lang w:eastAsia="ru-RU"/>
        </w:rPr>
        <w:t>  Федеральный закон № 197-ФЗ предоставляет право органам Федерального казначейства приостанавливать операции по лицевым счетам получателей бюджетных сре</w:t>
      </w:r>
      <w:proofErr w:type="gramStart"/>
      <w:r w:rsidRPr="00430C94">
        <w:rPr>
          <w:rFonts w:ascii="Times New Roman" w:eastAsia="Times New Roman" w:hAnsi="Times New Roman" w:cs="Times New Roman"/>
          <w:sz w:val="28"/>
          <w:szCs w:val="28"/>
          <w:lang w:eastAsia="ru-RU"/>
        </w:rPr>
        <w:t>дств в сл</w:t>
      </w:r>
      <w:proofErr w:type="gramEnd"/>
      <w:r w:rsidRPr="00430C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учае невыполнения ими в установленный срок процедур исполнения указанных судебных документов. </w:t>
      </w:r>
    </w:p>
    <w:p w:rsidR="00430C94" w:rsidRPr="00430C94" w:rsidRDefault="00430C94" w:rsidP="00430C94">
      <w:pPr>
        <w:spacing w:before="100" w:beforeAutospacing="1" w:after="100" w:afterAutospacing="1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0C94">
        <w:rPr>
          <w:rFonts w:ascii="Times New Roman" w:eastAsia="Times New Roman" w:hAnsi="Times New Roman" w:cs="Times New Roman"/>
          <w:sz w:val="28"/>
          <w:szCs w:val="28"/>
          <w:lang w:eastAsia="ru-RU"/>
        </w:rPr>
        <w:t>  При исполнении судебных актов столкнулись с проблемой несвоевременного выделения со стороны распорядителя средств лимитов бюджетных обязательств и объемов финансирования расходов должнику для полного исполнения исполнительного документа. В результате отделение вынуждено было приостанавливать операции по расходованию сре</w:t>
      </w:r>
      <w:proofErr w:type="gramStart"/>
      <w:r w:rsidRPr="00430C94">
        <w:rPr>
          <w:rFonts w:ascii="Times New Roman" w:eastAsia="Times New Roman" w:hAnsi="Times New Roman" w:cs="Times New Roman"/>
          <w:sz w:val="28"/>
          <w:szCs w:val="28"/>
          <w:lang w:eastAsia="ru-RU"/>
        </w:rPr>
        <w:t>дств с л</w:t>
      </w:r>
      <w:proofErr w:type="gramEnd"/>
      <w:r w:rsidRPr="00430C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ицевых счетов должников. </w:t>
      </w:r>
    </w:p>
    <w:p w:rsidR="00430C94" w:rsidRPr="00430C94" w:rsidRDefault="00430C94" w:rsidP="00430C94">
      <w:pPr>
        <w:spacing w:before="100" w:beforeAutospacing="1" w:after="100" w:afterAutospacing="1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0C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 Достижения воссозданного 15 лет назад Федерального казначейства сегодня во многом базируется на накопленном отечественном опыте. Во многих лучших начинаниях и традициях, сформированных на казначейском этапе развития системы бюджетного финансирования России, принимали самое непосредственное участие казначеи Отделения по </w:t>
      </w:r>
      <w:proofErr w:type="spellStart"/>
      <w:r w:rsidRPr="00430C94">
        <w:rPr>
          <w:rFonts w:ascii="Times New Roman" w:eastAsia="Times New Roman" w:hAnsi="Times New Roman" w:cs="Times New Roman"/>
          <w:sz w:val="28"/>
          <w:szCs w:val="28"/>
          <w:lang w:eastAsia="ru-RU"/>
        </w:rPr>
        <w:t>Овюрскому</w:t>
      </w:r>
      <w:proofErr w:type="spellEnd"/>
      <w:r w:rsidRPr="00430C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району Управления Федерального казначейства по Республике Тыва. </w:t>
      </w:r>
    </w:p>
    <w:p w:rsidR="00430C94" w:rsidRPr="00430C94" w:rsidRDefault="00430C94" w:rsidP="00430C94">
      <w:pPr>
        <w:spacing w:before="100" w:beforeAutospacing="1" w:after="100" w:afterAutospacing="1" w:line="360" w:lineRule="auto"/>
        <w:ind w:firstLine="709"/>
        <w:contextualSpacing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430C94">
        <w:rPr>
          <w:rFonts w:ascii="Times New Roman" w:eastAsia="Times New Roman" w:hAnsi="Times New Roman" w:cs="Times New Roman"/>
          <w:sz w:val="28"/>
          <w:szCs w:val="28"/>
          <w:lang w:eastAsia="ru-RU"/>
        </w:rPr>
        <w:t>Кара-Монгуш</w:t>
      </w:r>
      <w:proofErr w:type="spellEnd"/>
      <w:r w:rsidRPr="00430C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Л.О., </w:t>
      </w:r>
    </w:p>
    <w:p w:rsidR="00430C94" w:rsidRPr="00430C94" w:rsidRDefault="00430C94" w:rsidP="00430C94">
      <w:pPr>
        <w:spacing w:before="100" w:beforeAutospacing="1" w:after="100" w:afterAutospacing="1" w:line="360" w:lineRule="auto"/>
        <w:ind w:firstLine="709"/>
        <w:contextualSpacing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0C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руководитель отделения по </w:t>
      </w:r>
      <w:proofErr w:type="spellStart"/>
      <w:r w:rsidRPr="00430C94">
        <w:rPr>
          <w:rFonts w:ascii="Times New Roman" w:eastAsia="Times New Roman" w:hAnsi="Times New Roman" w:cs="Times New Roman"/>
          <w:sz w:val="28"/>
          <w:szCs w:val="28"/>
          <w:lang w:eastAsia="ru-RU"/>
        </w:rPr>
        <w:t>Овюрскому</w:t>
      </w:r>
      <w:proofErr w:type="spellEnd"/>
      <w:r w:rsidRPr="00430C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району УФК по Республике Тыва </w:t>
      </w:r>
    </w:p>
    <w:p w:rsidR="00B95C72" w:rsidRPr="00430C94" w:rsidRDefault="00B95C72" w:rsidP="00430C94">
      <w:pPr>
        <w:spacing w:line="360" w:lineRule="auto"/>
        <w:ind w:firstLine="709"/>
        <w:contextualSpacing/>
        <w:jc w:val="both"/>
        <w:rPr>
          <w:sz w:val="28"/>
          <w:szCs w:val="28"/>
        </w:rPr>
      </w:pPr>
    </w:p>
    <w:sectPr w:rsidR="00B95C72" w:rsidRPr="00430C94" w:rsidSect="00430C94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30C94"/>
    <w:rsid w:val="00430C94"/>
    <w:rsid w:val="00B95C7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5C72"/>
  </w:style>
  <w:style w:type="paragraph" w:styleId="3">
    <w:name w:val="heading 3"/>
    <w:basedOn w:val="a"/>
    <w:link w:val="30"/>
    <w:uiPriority w:val="9"/>
    <w:qFormat/>
    <w:rsid w:val="00430C9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430C94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430C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430C94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96775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3255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5348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9214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96046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10371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192037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3983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8849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0623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02149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774</Words>
  <Characters>4416</Characters>
  <Application>Microsoft Office Word</Application>
  <DocSecurity>0</DocSecurity>
  <Lines>36</Lines>
  <Paragraphs>10</Paragraphs>
  <ScaleCrop>false</ScaleCrop>
  <Company/>
  <LinksUpToDate>false</LinksUpToDate>
  <CharactersWithSpaces>5180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cp:keywords/>
  <dc:description/>
  <cp:lastModifiedBy>Администратор</cp:lastModifiedBy>
  <cp:revision>1</cp:revision>
  <dcterms:created xsi:type="dcterms:W3CDTF">2016-05-23T09:37:00Z</dcterms:created>
  <dcterms:modified xsi:type="dcterms:W3CDTF">2016-05-23T09:40:00Z</dcterms:modified>
</cp:coreProperties>
</file>