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Публикация "Основные этапы развития органов федерального казначейства Республики Тыва"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15 - </w:t>
      </w:r>
      <w:proofErr w:type="spellStart"/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летию</w:t>
      </w:r>
      <w:proofErr w:type="spellEnd"/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Казначейства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этапы развития органов федерального казначейства Республики Тыва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Управление федерального казначейства Минфина РФ по Республике Тыва создано в апреле месяце 1994 года. С момента создания органов федерального казначейства Республики Тыва проделана огромная работа.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К одному из первых этапов работы УФК после организационных вопросов относится исполнение федерального бюджета по доходам: открытие УФК и ОФК балансовых счетов 090(40101) &lt;Налоги, распределяемые органами федерального казначейства между различными уровнями бюджетов&gt; и 100 (40102) &lt;Доходы федерального бюджета&gt;.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Исполнение федерального бюджета по расходам начинался с момента открытия счетов 120 &lt;Средства федерального бюджета&gt;. Следующим был переход на обслуживание бюджетополучателей средств федерального бюджета через лицевые счета, открытые в органах федерального казначейства. Была проведена инвентаризация картотеки неоплаченных расчетных документов бюджетополучателей в учреждениях банка, что позволило значительно сократить ее размер.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gramStart"/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первые</w:t>
      </w:r>
      <w:proofErr w:type="gramEnd"/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своей деятельности УФК столкнулось с множеством проблем в организации исполнения федерального бюджета, как по доходам, так и по расходам. Все трудности постепенно были преодолены, благодаря слаженной работе коллектива, каждый проблемный вопрос решался профессионально, грамотно отстаивались позиции УФК по обеспечению соблюдения органами власти республики и местными органами бюджетного законодательства, когда ими принимались решения, противоречащие действующему федеральному бюджетному законодательству.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С введением в действие Бюджетного кодекса РФ, межбюджетная задолженность по доходам от уплаты федеральных налогов и сборов отсутствует. </w:t>
      </w: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Новый порядок распределения доходов по уровням бюджетной системы позволил УФК с первых месяцев его применения выходить на нулевое сальдо межбюджетной задолженности.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Нужно отметить, что УФК Минфина РФ по Республике Тыва и его отделения были одними из первых УФК по субъектам Российской Федерации и ОФК, которые начали осуществлять полное кассовое обслуживание исполнения бюджета субъекта Российской Федерации и местных бюджетов. С 2004 г. операции со средствами республиканского бюджета осуществляются через единый счет 40201 &lt;Средства бюджетов субъектов РФ&gt;, открытый УФК, что способствовало ускорению сроков прохождения и прозрачности совершения операций со средствами республиканского бюджета.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2002 г. осуществлен перевод средств бюджетных учреждений, полученных от предпринимательской и иной приносящей доход деятельности на лицевые счета, открытые в УФК и ОФК.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целях реализации концепции единого счета федерального казначейства, в рамках установленных концепцией сроков в 2002 году осуществлена централизация операций, выполняемых ранее на счетах 40101 ОФК на едином счете 40101 УФК, а в 2003 г. осуществлен переход на единый счет 40105 УФК по расходам федерального бюджета. Перевод операций в 2003-2004 гг. со средствами федерального и республиканского бюджетов на единые счета УФК потребовал проведения большой подготовительной работы по оснащению и укреплению материально-технической базы УФК и его отделений. Была произведена установка спутниковых антенн телефонной связи с ОФК в отдаленных от центра республики районах.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2005 г. с выделением Федерального казначейства из состава Министерства финансов Российской Федерации в отдельную федеральную службу УФК по Республике Тыва и его отделения, перешли на новый этап развития.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С введением в бюджетное законодательство понятия &lt;администратор доходов&gt; УФК проделана большая работа по выявлению администраторов доходов и организации обмена информацией между администраторами доходов и УФК. </w:t>
      </w: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Проведена проверка соответствующих правовых актов закрепляющих за администраторами доходов данную функцию.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Были введены в эксплуатацию комплекс программ ППО &lt;Центр-КС&gt; по доходам и расходам. Своевременно осуществлен переход на новую инструкцию по бюджетному учету. Проведена большая работа по внедрению системы электронного документооборота (СЭД) с распорядителями, получателями бюджетных средств, администраторами доходов и финансовыми органами, которая продолжается до сих пор.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2006 г. реализована одна из основных задач, стоящих перед органами федерального казначейства по внедрению </w:t>
      </w:r>
      <w:proofErr w:type="gramStart"/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 кассового обслуживания исполнения бюджета субъекта РФ</w:t>
      </w:r>
      <w:proofErr w:type="gramEnd"/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местных бюджетов в соответствии с положениями ст. 215.1 Бюджетного кодекса РФ.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2007 год знаменателен тем, что внедрена новая функция органов федерального казначейства - ведение реестра государственных контрактов, заключенных от имени Российской Федерации по итогам размещения заказов в соответствии с федеральным законодательством. Создан Интернет-сайт УФК по Республике Тыва.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За годы становления и развития органов федерального казначейства Управление федерального казначейства по Республике Тыва вырастило свои профессиональные кадры казначейского дела, благодаря которым коллектив ответственно и успешно справляется с поставленными перед казначейством задачами.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Впереди не менее важные задачи по совершенствованию казначейской системы. </w:t>
      </w:r>
      <w:proofErr w:type="gramStart"/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Уверена</w:t>
      </w:r>
      <w:proofErr w:type="gramEnd"/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казначеи нашей республики с ними справятся и достойно встретят 15-летний юбилей Федерального Казначейства. 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доходов УФК по Республике Тыва</w:t>
      </w:r>
    </w:p>
    <w:p w:rsidR="00086028" w:rsidRPr="00086028" w:rsidRDefault="00086028" w:rsidP="00086028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А.Ч. </w:t>
      </w:r>
      <w:proofErr w:type="spellStart"/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Донгак</w:t>
      </w:r>
      <w:proofErr w:type="spellEnd"/>
      <w:r w:rsidRPr="000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64B6" w:rsidRPr="00086028" w:rsidRDefault="002264B6" w:rsidP="0008602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2264B6" w:rsidRPr="00086028" w:rsidSect="0008602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6028"/>
    <w:rsid w:val="00086028"/>
    <w:rsid w:val="00226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4B6"/>
  </w:style>
  <w:style w:type="paragraph" w:styleId="3">
    <w:name w:val="heading 3"/>
    <w:basedOn w:val="a"/>
    <w:link w:val="30"/>
    <w:uiPriority w:val="9"/>
    <w:qFormat/>
    <w:rsid w:val="000860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860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86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602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800</Words>
  <Characters>4562</Characters>
  <Application>Microsoft Office Word</Application>
  <DocSecurity>0</DocSecurity>
  <Lines>38</Lines>
  <Paragraphs>10</Paragraphs>
  <ScaleCrop>false</ScaleCrop>
  <Company/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2016-05-23T04:28:00Z</dcterms:created>
  <dcterms:modified xsi:type="dcterms:W3CDTF">2016-05-23T04:30:00Z</dcterms:modified>
</cp:coreProperties>
</file>